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12B88" w14:textId="77777777" w:rsidR="00777CD3" w:rsidRPr="003E2004" w:rsidRDefault="00777CD3" w:rsidP="00777CD3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31218FFA" wp14:editId="6F9D26E2">
            <wp:extent cx="4572000" cy="27432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4FE389" w14:textId="77777777" w:rsidR="00777CD3" w:rsidRPr="003E2004" w:rsidRDefault="00777CD3" w:rsidP="00777CD3">
      <w:pPr>
        <w:rPr>
          <w:rFonts w:ascii="Arial" w:hAnsi="Arial"/>
          <w:sz w:val="22"/>
          <w:szCs w:val="22"/>
        </w:rPr>
      </w:pPr>
    </w:p>
    <w:p w14:paraId="5BD8E485" w14:textId="77777777" w:rsidR="00777CD3" w:rsidRPr="003E2004" w:rsidRDefault="00777CD3" w:rsidP="00777C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1. </w:t>
      </w:r>
      <w:proofErr w:type="gramStart"/>
      <w:r w:rsidRPr="003E2004">
        <w:rPr>
          <w:rFonts w:ascii="Arial" w:hAnsi="Arial"/>
          <w:sz w:val="22"/>
          <w:szCs w:val="22"/>
        </w:rPr>
        <w:t>Frequency of all keywords, 1962-2013.</w:t>
      </w:r>
      <w:proofErr w:type="gramEnd"/>
    </w:p>
    <w:p w14:paraId="2AC3B5C8" w14:textId="77777777" w:rsidR="00391490" w:rsidRPr="00777CD3" w:rsidRDefault="00391490">
      <w:pPr>
        <w:rPr>
          <w:rFonts w:ascii="Arial" w:hAnsi="Arial"/>
          <w:sz w:val="22"/>
          <w:szCs w:val="22"/>
        </w:rPr>
      </w:pPr>
    </w:p>
    <w:sectPr w:rsidR="00391490" w:rsidRPr="00777CD3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D3"/>
    <w:rsid w:val="00277754"/>
    <w:rsid w:val="00391490"/>
    <w:rsid w:val="006D25A0"/>
    <w:rsid w:val="00777CD3"/>
    <w:rsid w:val="00A7455D"/>
    <w:rsid w:val="00AA73F8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2DE3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D3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D3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6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All keywords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Sheet2!$A$5:$A$56</c:f>
              <c:numCache>
                <c:formatCode>General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Sheet2!$B$5:$B$56</c:f>
              <c:numCache>
                <c:formatCode>General</c:formatCode>
                <c:ptCount val="52"/>
                <c:pt idx="0">
                  <c:v>26.0</c:v>
                </c:pt>
                <c:pt idx="1">
                  <c:v>127.0</c:v>
                </c:pt>
                <c:pt idx="2">
                  <c:v>85.0</c:v>
                </c:pt>
                <c:pt idx="3">
                  <c:v>138.0</c:v>
                </c:pt>
                <c:pt idx="4">
                  <c:v>340.0</c:v>
                </c:pt>
                <c:pt idx="5">
                  <c:v>280.0</c:v>
                </c:pt>
                <c:pt idx="6">
                  <c:v>361.0</c:v>
                </c:pt>
                <c:pt idx="7">
                  <c:v>411.0</c:v>
                </c:pt>
                <c:pt idx="8">
                  <c:v>585.0</c:v>
                </c:pt>
                <c:pt idx="9">
                  <c:v>854.0</c:v>
                </c:pt>
                <c:pt idx="10">
                  <c:v>1355.0</c:v>
                </c:pt>
                <c:pt idx="11">
                  <c:v>1798.0</c:v>
                </c:pt>
                <c:pt idx="12">
                  <c:v>1817.0</c:v>
                </c:pt>
                <c:pt idx="13">
                  <c:v>2739.0</c:v>
                </c:pt>
                <c:pt idx="14">
                  <c:v>2931.0</c:v>
                </c:pt>
                <c:pt idx="15">
                  <c:v>2137.0</c:v>
                </c:pt>
                <c:pt idx="16">
                  <c:v>2399.0</c:v>
                </c:pt>
                <c:pt idx="17">
                  <c:v>2316.0</c:v>
                </c:pt>
                <c:pt idx="18">
                  <c:v>1305.0</c:v>
                </c:pt>
                <c:pt idx="19">
                  <c:v>1156.0</c:v>
                </c:pt>
                <c:pt idx="20">
                  <c:v>1699.0</c:v>
                </c:pt>
                <c:pt idx="21">
                  <c:v>1135.0</c:v>
                </c:pt>
                <c:pt idx="22">
                  <c:v>1120.0</c:v>
                </c:pt>
                <c:pt idx="23">
                  <c:v>703.0</c:v>
                </c:pt>
                <c:pt idx="24">
                  <c:v>1054.0</c:v>
                </c:pt>
                <c:pt idx="25">
                  <c:v>917.0</c:v>
                </c:pt>
                <c:pt idx="26">
                  <c:v>971.0</c:v>
                </c:pt>
                <c:pt idx="27">
                  <c:v>1013.0</c:v>
                </c:pt>
                <c:pt idx="28">
                  <c:v>1051.0</c:v>
                </c:pt>
                <c:pt idx="29">
                  <c:v>1146.0</c:v>
                </c:pt>
                <c:pt idx="30">
                  <c:v>1085.0</c:v>
                </c:pt>
                <c:pt idx="31">
                  <c:v>917.0</c:v>
                </c:pt>
                <c:pt idx="32">
                  <c:v>1203.0</c:v>
                </c:pt>
                <c:pt idx="33">
                  <c:v>1146.0</c:v>
                </c:pt>
                <c:pt idx="34">
                  <c:v>939.0</c:v>
                </c:pt>
                <c:pt idx="35">
                  <c:v>1406.0</c:v>
                </c:pt>
                <c:pt idx="36">
                  <c:v>1260.0</c:v>
                </c:pt>
                <c:pt idx="37">
                  <c:v>1186.0</c:v>
                </c:pt>
                <c:pt idx="38">
                  <c:v>1128.0</c:v>
                </c:pt>
                <c:pt idx="39">
                  <c:v>1456.0</c:v>
                </c:pt>
                <c:pt idx="40">
                  <c:v>1417.0</c:v>
                </c:pt>
                <c:pt idx="41">
                  <c:v>1122.0</c:v>
                </c:pt>
                <c:pt idx="42">
                  <c:v>960.0</c:v>
                </c:pt>
                <c:pt idx="43">
                  <c:v>706.0</c:v>
                </c:pt>
                <c:pt idx="44">
                  <c:v>771.0</c:v>
                </c:pt>
                <c:pt idx="45">
                  <c:v>742.0</c:v>
                </c:pt>
                <c:pt idx="46">
                  <c:v>605.0</c:v>
                </c:pt>
                <c:pt idx="47">
                  <c:v>752.0</c:v>
                </c:pt>
                <c:pt idx="48">
                  <c:v>407.0</c:v>
                </c:pt>
                <c:pt idx="49">
                  <c:v>253.0</c:v>
                </c:pt>
                <c:pt idx="50">
                  <c:v>229.0</c:v>
                </c:pt>
                <c:pt idx="51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973080"/>
        <c:axId val="-2119422824"/>
      </c:barChart>
      <c:catAx>
        <c:axId val="-2122973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119422824"/>
        <c:crosses val="autoZero"/>
        <c:auto val="1"/>
        <c:lblAlgn val="ctr"/>
        <c:lblOffset val="100"/>
        <c:noMultiLvlLbl val="0"/>
      </c:catAx>
      <c:valAx>
        <c:axId val="-2119422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22973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2013-05-08T11:36:00Z</dcterms:created>
  <dcterms:modified xsi:type="dcterms:W3CDTF">2013-05-08T14:57:00Z</dcterms:modified>
  <cp:category/>
</cp:coreProperties>
</file>